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61A4" w14:textId="77777777" w:rsidR="00A57DCA" w:rsidRPr="003423B3" w:rsidRDefault="00A57DCA" w:rsidP="00A57DCA">
      <w:pPr>
        <w:spacing w:line="0" w:lineRule="atLeast"/>
        <w:jc w:val="center"/>
        <w:rPr>
          <w:b/>
          <w:bCs/>
          <w:sz w:val="28"/>
          <w:szCs w:val="28"/>
        </w:rPr>
      </w:pPr>
      <w:r w:rsidRPr="003423B3">
        <w:rPr>
          <w:rFonts w:hint="eastAsia"/>
          <w:b/>
          <w:bCs/>
          <w:sz w:val="28"/>
          <w:szCs w:val="28"/>
        </w:rPr>
        <w:t>江府町未来計画（後期計画）案に対する</w:t>
      </w:r>
    </w:p>
    <w:p w14:paraId="155DF64E" w14:textId="7645D327" w:rsidR="009C5491" w:rsidRPr="003423B3" w:rsidRDefault="00A57DCA" w:rsidP="00A57DCA">
      <w:pPr>
        <w:spacing w:line="0" w:lineRule="atLeast"/>
        <w:jc w:val="center"/>
        <w:rPr>
          <w:b/>
          <w:bCs/>
          <w:sz w:val="28"/>
          <w:szCs w:val="28"/>
        </w:rPr>
      </w:pPr>
      <w:r w:rsidRPr="003423B3">
        <w:rPr>
          <w:rFonts w:hint="eastAsia"/>
          <w:b/>
          <w:bCs/>
          <w:sz w:val="28"/>
          <w:szCs w:val="28"/>
        </w:rPr>
        <w:t>パブリックコメント意見書</w:t>
      </w:r>
    </w:p>
    <w:p w14:paraId="6FC2746E" w14:textId="3AD423EA" w:rsidR="00A57DCA" w:rsidRPr="005E1052" w:rsidRDefault="005E1052" w:rsidP="00A57DCA">
      <w:pPr>
        <w:spacing w:line="0" w:lineRule="atLeast"/>
        <w:jc w:val="center"/>
        <w:rPr>
          <w:sz w:val="24"/>
          <w:szCs w:val="24"/>
        </w:rPr>
      </w:pPr>
      <w:r>
        <w:rPr>
          <w:rFonts w:hint="eastAsia"/>
          <w:sz w:val="24"/>
          <w:szCs w:val="24"/>
        </w:rPr>
        <w:t xml:space="preserve">　　　　　　　　　　　　　　　　　　　　　　　　　　　　</w:t>
      </w:r>
      <w:r w:rsidRPr="005E1052">
        <w:rPr>
          <w:rFonts w:hint="eastAsia"/>
          <w:sz w:val="24"/>
          <w:szCs w:val="24"/>
        </w:rPr>
        <w:t>令和3年　　月　　日提出</w:t>
      </w:r>
    </w:p>
    <w:tbl>
      <w:tblPr>
        <w:tblStyle w:val="a3"/>
        <w:tblW w:w="9776" w:type="dxa"/>
        <w:tblLook w:val="04A0" w:firstRow="1" w:lastRow="0" w:firstColumn="1" w:lastColumn="0" w:noHBand="0" w:noVBand="1"/>
      </w:tblPr>
      <w:tblGrid>
        <w:gridCol w:w="1980"/>
        <w:gridCol w:w="7796"/>
      </w:tblGrid>
      <w:tr w:rsidR="00A57DCA" w:rsidRPr="005E1052" w14:paraId="16B4A81E" w14:textId="77777777" w:rsidTr="003423B3">
        <w:trPr>
          <w:trHeight w:val="633"/>
        </w:trPr>
        <w:tc>
          <w:tcPr>
            <w:tcW w:w="1980" w:type="dxa"/>
          </w:tcPr>
          <w:p w14:paraId="7A1DFE35" w14:textId="69BA9537" w:rsidR="00A57DCA" w:rsidRPr="003423B3" w:rsidRDefault="00A57DCA" w:rsidP="005E1052">
            <w:pPr>
              <w:spacing w:line="0" w:lineRule="atLeast"/>
              <w:jc w:val="center"/>
              <w:rPr>
                <w:sz w:val="24"/>
                <w:szCs w:val="24"/>
              </w:rPr>
            </w:pPr>
            <w:r w:rsidRPr="003423B3">
              <w:rPr>
                <w:rFonts w:hint="eastAsia"/>
                <w:sz w:val="24"/>
                <w:szCs w:val="24"/>
              </w:rPr>
              <w:t>氏　　名</w:t>
            </w:r>
          </w:p>
        </w:tc>
        <w:tc>
          <w:tcPr>
            <w:tcW w:w="7796" w:type="dxa"/>
          </w:tcPr>
          <w:p w14:paraId="6BAE3F06" w14:textId="530942DE" w:rsidR="00A57DCA" w:rsidRPr="003423B3" w:rsidRDefault="00A57DCA" w:rsidP="005E1052">
            <w:pPr>
              <w:spacing w:line="0" w:lineRule="atLeast"/>
              <w:rPr>
                <w:sz w:val="24"/>
                <w:szCs w:val="24"/>
              </w:rPr>
            </w:pPr>
          </w:p>
        </w:tc>
      </w:tr>
      <w:tr w:rsidR="00A57DCA" w:rsidRPr="005E1052" w14:paraId="4EBB0A60" w14:textId="77777777" w:rsidTr="003423B3">
        <w:trPr>
          <w:trHeight w:val="698"/>
        </w:trPr>
        <w:tc>
          <w:tcPr>
            <w:tcW w:w="1980" w:type="dxa"/>
          </w:tcPr>
          <w:p w14:paraId="2BA23FC5" w14:textId="0274B9D1" w:rsidR="00A57DCA" w:rsidRPr="003423B3" w:rsidRDefault="00A57DCA" w:rsidP="005E1052">
            <w:pPr>
              <w:spacing w:line="0" w:lineRule="atLeast"/>
              <w:jc w:val="center"/>
              <w:rPr>
                <w:sz w:val="24"/>
                <w:szCs w:val="24"/>
              </w:rPr>
            </w:pPr>
            <w:r w:rsidRPr="003423B3">
              <w:rPr>
                <w:rFonts w:hint="eastAsia"/>
                <w:sz w:val="24"/>
                <w:szCs w:val="24"/>
              </w:rPr>
              <w:t>住　　所</w:t>
            </w:r>
          </w:p>
        </w:tc>
        <w:tc>
          <w:tcPr>
            <w:tcW w:w="7796" w:type="dxa"/>
          </w:tcPr>
          <w:p w14:paraId="0A753D3D" w14:textId="1B1F4765" w:rsidR="00A57DCA" w:rsidRPr="003423B3" w:rsidRDefault="00A57DCA" w:rsidP="005E1052">
            <w:pPr>
              <w:spacing w:line="0" w:lineRule="atLeast"/>
              <w:rPr>
                <w:sz w:val="24"/>
                <w:szCs w:val="24"/>
              </w:rPr>
            </w:pPr>
          </w:p>
        </w:tc>
      </w:tr>
      <w:tr w:rsidR="005E1052" w:rsidRPr="005E1052" w14:paraId="01726B1B" w14:textId="77777777" w:rsidTr="003423B3">
        <w:trPr>
          <w:trHeight w:val="695"/>
        </w:trPr>
        <w:tc>
          <w:tcPr>
            <w:tcW w:w="1980" w:type="dxa"/>
          </w:tcPr>
          <w:p w14:paraId="3750C98B" w14:textId="6F664284" w:rsidR="005E1052" w:rsidRPr="003423B3" w:rsidRDefault="005E1052" w:rsidP="005E1052">
            <w:pPr>
              <w:spacing w:line="0" w:lineRule="atLeast"/>
              <w:jc w:val="center"/>
              <w:rPr>
                <w:sz w:val="24"/>
                <w:szCs w:val="24"/>
              </w:rPr>
            </w:pPr>
            <w:r w:rsidRPr="003423B3">
              <w:rPr>
                <w:rFonts w:hint="eastAsia"/>
                <w:sz w:val="24"/>
                <w:szCs w:val="24"/>
              </w:rPr>
              <w:t>電話番号</w:t>
            </w:r>
          </w:p>
        </w:tc>
        <w:tc>
          <w:tcPr>
            <w:tcW w:w="7796" w:type="dxa"/>
          </w:tcPr>
          <w:p w14:paraId="3150BD14" w14:textId="77777777" w:rsidR="005E1052" w:rsidRPr="003423B3" w:rsidRDefault="005E1052" w:rsidP="005E1052">
            <w:pPr>
              <w:spacing w:line="0" w:lineRule="atLeast"/>
              <w:rPr>
                <w:sz w:val="24"/>
                <w:szCs w:val="24"/>
              </w:rPr>
            </w:pPr>
          </w:p>
        </w:tc>
      </w:tr>
      <w:tr w:rsidR="005E1052" w:rsidRPr="005E1052" w14:paraId="07B5236A" w14:textId="77777777" w:rsidTr="003423B3">
        <w:trPr>
          <w:trHeight w:val="704"/>
        </w:trPr>
        <w:tc>
          <w:tcPr>
            <w:tcW w:w="1980" w:type="dxa"/>
          </w:tcPr>
          <w:p w14:paraId="5AA18745" w14:textId="2AF2A21C" w:rsidR="005E1052" w:rsidRPr="003423B3" w:rsidRDefault="005E1052" w:rsidP="005E1052">
            <w:pPr>
              <w:spacing w:line="0" w:lineRule="atLeast"/>
              <w:jc w:val="center"/>
              <w:rPr>
                <w:sz w:val="24"/>
                <w:szCs w:val="24"/>
              </w:rPr>
            </w:pPr>
            <w:r w:rsidRPr="003423B3">
              <w:rPr>
                <w:rFonts w:hint="eastAsia"/>
                <w:sz w:val="24"/>
                <w:szCs w:val="24"/>
              </w:rPr>
              <w:t>メールアドレス</w:t>
            </w:r>
          </w:p>
        </w:tc>
        <w:tc>
          <w:tcPr>
            <w:tcW w:w="7796" w:type="dxa"/>
          </w:tcPr>
          <w:p w14:paraId="01CF45CB" w14:textId="77777777" w:rsidR="005E1052" w:rsidRPr="003423B3" w:rsidRDefault="005E1052" w:rsidP="005E1052">
            <w:pPr>
              <w:spacing w:line="0" w:lineRule="atLeast"/>
              <w:rPr>
                <w:sz w:val="24"/>
                <w:szCs w:val="24"/>
              </w:rPr>
            </w:pPr>
          </w:p>
        </w:tc>
      </w:tr>
      <w:tr w:rsidR="005E1052" w:rsidRPr="005E1052" w14:paraId="723772DE" w14:textId="77777777" w:rsidTr="005E1052">
        <w:trPr>
          <w:trHeight w:val="818"/>
        </w:trPr>
        <w:tc>
          <w:tcPr>
            <w:tcW w:w="1980" w:type="dxa"/>
          </w:tcPr>
          <w:p w14:paraId="53C1B070" w14:textId="77777777" w:rsidR="005E1052" w:rsidRDefault="005E1052" w:rsidP="005E1052">
            <w:pPr>
              <w:spacing w:line="0" w:lineRule="atLeast"/>
              <w:jc w:val="left"/>
              <w:rPr>
                <w:sz w:val="24"/>
                <w:szCs w:val="24"/>
              </w:rPr>
            </w:pPr>
            <w:r w:rsidRPr="005E1052">
              <w:rPr>
                <w:rFonts w:hint="eastAsia"/>
                <w:sz w:val="24"/>
                <w:szCs w:val="24"/>
              </w:rPr>
              <w:t>意見が提出で</w:t>
            </w:r>
            <w:r>
              <w:rPr>
                <w:rFonts w:hint="eastAsia"/>
                <w:sz w:val="24"/>
                <w:szCs w:val="24"/>
              </w:rPr>
              <w:t>き</w:t>
            </w:r>
            <w:r w:rsidRPr="005E1052">
              <w:rPr>
                <w:rFonts w:hint="eastAsia"/>
                <w:sz w:val="24"/>
                <w:szCs w:val="24"/>
              </w:rPr>
              <w:t>る該当区分</w:t>
            </w:r>
          </w:p>
          <w:p w14:paraId="36F33D6A" w14:textId="1834E656" w:rsidR="005E1052" w:rsidRPr="005E1052" w:rsidRDefault="005E1052" w:rsidP="005E1052">
            <w:pPr>
              <w:spacing w:line="0" w:lineRule="atLeast"/>
              <w:jc w:val="left"/>
              <w:rPr>
                <w:sz w:val="24"/>
                <w:szCs w:val="24"/>
              </w:rPr>
            </w:pPr>
            <w:r>
              <w:rPr>
                <w:rFonts w:hint="eastAsia"/>
                <w:sz w:val="24"/>
                <w:szCs w:val="24"/>
              </w:rPr>
              <w:t>（該当する数字を○で囲んで下さい）</w:t>
            </w:r>
          </w:p>
        </w:tc>
        <w:tc>
          <w:tcPr>
            <w:tcW w:w="7796" w:type="dxa"/>
          </w:tcPr>
          <w:p w14:paraId="4D2E021C" w14:textId="77777777" w:rsidR="005E1052" w:rsidRPr="005E1052" w:rsidRDefault="005E1052" w:rsidP="005E1052">
            <w:pPr>
              <w:spacing w:line="0" w:lineRule="atLeast"/>
              <w:jc w:val="left"/>
              <w:rPr>
                <w:sz w:val="24"/>
                <w:szCs w:val="24"/>
              </w:rPr>
            </w:pPr>
            <w:r w:rsidRPr="005E1052">
              <w:rPr>
                <w:rFonts w:hint="eastAsia"/>
                <w:sz w:val="24"/>
                <w:szCs w:val="24"/>
              </w:rPr>
              <w:t>１．町内に住所を有する方</w:t>
            </w:r>
          </w:p>
          <w:p w14:paraId="491AF2F2"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２．町内に事務所又は事業所を有する個人及び法人その他の団体</w:t>
            </w:r>
          </w:p>
          <w:p w14:paraId="66B13FD4"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３．町内に存する事務所又は事業所に勤務する方</w:t>
            </w:r>
          </w:p>
          <w:p w14:paraId="4FB32569"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４．町内の学校に在学する方</w:t>
            </w:r>
          </w:p>
          <w:p w14:paraId="2C87D65D" w14:textId="0EA7A27C"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５．１から４までに掲げるもののほか、パブリックコメント手続きに係る事案に利害関係を有する方</w:t>
            </w:r>
          </w:p>
        </w:tc>
      </w:tr>
    </w:tbl>
    <w:p w14:paraId="2C4F2D60" w14:textId="6AF98967" w:rsidR="00A57DCA" w:rsidRPr="005E1052" w:rsidRDefault="00A57DCA" w:rsidP="00A57DCA">
      <w:pPr>
        <w:spacing w:line="0" w:lineRule="atLeast"/>
        <w:ind w:left="240" w:hangingChars="100" w:hanging="240"/>
        <w:jc w:val="left"/>
        <w:rPr>
          <w:sz w:val="24"/>
          <w:szCs w:val="24"/>
        </w:rPr>
      </w:pPr>
      <w:r w:rsidRPr="005E1052">
        <w:rPr>
          <w:rFonts w:hint="eastAsia"/>
          <w:sz w:val="24"/>
          <w:szCs w:val="24"/>
        </w:rPr>
        <w:t>※頂戴しましたご意見</w:t>
      </w:r>
      <w:r w:rsidR="005E1052">
        <w:rPr>
          <w:rFonts w:hint="eastAsia"/>
          <w:sz w:val="24"/>
          <w:szCs w:val="24"/>
        </w:rPr>
        <w:t>と</w:t>
      </w:r>
      <w:r w:rsidRPr="005E1052">
        <w:rPr>
          <w:rFonts w:hint="eastAsia"/>
          <w:sz w:val="24"/>
          <w:szCs w:val="24"/>
        </w:rPr>
        <w:t>回答は、ホームページで</w:t>
      </w:r>
      <w:r w:rsidR="005E1052">
        <w:rPr>
          <w:rFonts w:hint="eastAsia"/>
          <w:sz w:val="24"/>
          <w:szCs w:val="24"/>
        </w:rPr>
        <w:t>公表</w:t>
      </w:r>
      <w:r w:rsidRPr="005E1052">
        <w:rPr>
          <w:rFonts w:hint="eastAsia"/>
          <w:sz w:val="24"/>
          <w:szCs w:val="24"/>
        </w:rPr>
        <w:t>させていただきます。</w:t>
      </w:r>
    </w:p>
    <w:p w14:paraId="0BF1F50A" w14:textId="76A34F4E" w:rsidR="00A57DCA" w:rsidRPr="005E1052" w:rsidRDefault="00A57DCA" w:rsidP="005E1052">
      <w:pPr>
        <w:spacing w:line="0" w:lineRule="atLeast"/>
        <w:ind w:left="240" w:hangingChars="100" w:hanging="240"/>
        <w:jc w:val="left"/>
        <w:rPr>
          <w:sz w:val="24"/>
          <w:szCs w:val="24"/>
        </w:rPr>
      </w:pPr>
      <w:r w:rsidRPr="005E1052">
        <w:rPr>
          <w:rFonts w:hint="eastAsia"/>
          <w:sz w:val="24"/>
          <w:szCs w:val="24"/>
        </w:rPr>
        <w:t>※氏名・住所</w:t>
      </w:r>
      <w:r w:rsidR="005E1052">
        <w:rPr>
          <w:rFonts w:hint="eastAsia"/>
          <w:sz w:val="24"/>
          <w:szCs w:val="24"/>
        </w:rPr>
        <w:t>・電話番号・メールアドレス</w:t>
      </w:r>
      <w:r w:rsidRPr="005E1052">
        <w:rPr>
          <w:rFonts w:hint="eastAsia"/>
          <w:sz w:val="24"/>
          <w:szCs w:val="24"/>
        </w:rPr>
        <w:t>は公表いたしません。</w:t>
      </w:r>
    </w:p>
    <w:tbl>
      <w:tblPr>
        <w:tblStyle w:val="a3"/>
        <w:tblW w:w="9781" w:type="dxa"/>
        <w:tblInd w:w="-5" w:type="dxa"/>
        <w:tblLook w:val="04A0" w:firstRow="1" w:lastRow="0" w:firstColumn="1" w:lastColumn="0" w:noHBand="0" w:noVBand="1"/>
      </w:tblPr>
      <w:tblGrid>
        <w:gridCol w:w="9781"/>
      </w:tblGrid>
      <w:tr w:rsidR="00A57DCA" w14:paraId="489B7CC3" w14:textId="77777777" w:rsidTr="005E1052">
        <w:trPr>
          <w:trHeight w:val="621"/>
        </w:trPr>
        <w:tc>
          <w:tcPr>
            <w:tcW w:w="9781" w:type="dxa"/>
          </w:tcPr>
          <w:p w14:paraId="26E8B604" w14:textId="600AF79F" w:rsidR="00A57DCA" w:rsidRDefault="00A57DCA" w:rsidP="00A57DCA">
            <w:pPr>
              <w:spacing w:line="0" w:lineRule="atLeast"/>
              <w:jc w:val="left"/>
              <w:rPr>
                <w:sz w:val="28"/>
                <w:szCs w:val="28"/>
              </w:rPr>
            </w:pPr>
            <w:r>
              <w:rPr>
                <w:rFonts w:hint="eastAsia"/>
                <w:sz w:val="28"/>
                <w:szCs w:val="28"/>
              </w:rPr>
              <w:t xml:space="preserve">【ご意見及びその理由】　</w:t>
            </w:r>
            <w:r w:rsidR="00352B97">
              <w:rPr>
                <w:rFonts w:hint="eastAsia"/>
                <w:sz w:val="28"/>
                <w:szCs w:val="28"/>
              </w:rPr>
              <w:t>該当ページ</w:t>
            </w:r>
            <w:r w:rsidR="00352B97" w:rsidRPr="00352B97">
              <w:rPr>
                <w:rFonts w:hint="eastAsia"/>
                <w:sz w:val="28"/>
                <w:szCs w:val="28"/>
                <w:u w:val="single"/>
              </w:rPr>
              <w:t xml:space="preserve">　　</w:t>
            </w:r>
            <w:r w:rsidR="00352B97">
              <w:rPr>
                <w:rFonts w:hint="eastAsia"/>
                <w:sz w:val="28"/>
                <w:szCs w:val="28"/>
                <w:u w:val="single"/>
              </w:rPr>
              <w:t xml:space="preserve">　</w:t>
            </w:r>
          </w:p>
        </w:tc>
      </w:tr>
      <w:tr w:rsidR="00A57DCA" w14:paraId="3D8496D3" w14:textId="77777777" w:rsidTr="00B1576C">
        <w:trPr>
          <w:trHeight w:val="5476"/>
        </w:trPr>
        <w:tc>
          <w:tcPr>
            <w:tcW w:w="9781" w:type="dxa"/>
          </w:tcPr>
          <w:p w14:paraId="166D326E" w14:textId="77777777" w:rsidR="00A57DCA" w:rsidRDefault="00BA76F6" w:rsidP="00A57DCA">
            <w:pPr>
              <w:spacing w:line="0" w:lineRule="atLeast"/>
              <w:jc w:val="left"/>
              <w:rPr>
                <w:szCs w:val="21"/>
              </w:rPr>
            </w:pPr>
            <w:r>
              <w:rPr>
                <w:rFonts w:hint="eastAsia"/>
                <w:szCs w:val="21"/>
              </w:rPr>
              <w:t>（１）【P.2】計画の期間</w:t>
            </w:r>
          </w:p>
          <w:p w14:paraId="4C957520" w14:textId="77777777" w:rsidR="00BA76F6" w:rsidRDefault="00BA76F6" w:rsidP="00A57DCA">
            <w:pPr>
              <w:spacing w:line="0" w:lineRule="atLeast"/>
              <w:jc w:val="left"/>
              <w:rPr>
                <w:szCs w:val="21"/>
              </w:rPr>
            </w:pPr>
            <w:r>
              <w:rPr>
                <w:rFonts w:hint="eastAsia"/>
                <w:szCs w:val="21"/>
              </w:rPr>
              <w:t>（２）項基本計画の・後期【令和2年度～・・・】は、【令和3年度～・・・】の間違いではないでしょうか？</w:t>
            </w:r>
          </w:p>
          <w:p w14:paraId="77FB1C95" w14:textId="77777777" w:rsidR="00BA76F6" w:rsidRPr="00BA76F6" w:rsidRDefault="00BA76F6" w:rsidP="00A57DCA">
            <w:pPr>
              <w:spacing w:line="0" w:lineRule="atLeast"/>
              <w:jc w:val="left"/>
              <w:rPr>
                <w:color w:val="FF0000"/>
                <w:szCs w:val="21"/>
                <w:u w:val="single"/>
              </w:rPr>
            </w:pPr>
            <w:r w:rsidRPr="00BA76F6">
              <w:rPr>
                <w:rFonts w:hint="eastAsia"/>
                <w:color w:val="FF0000"/>
                <w:szCs w:val="21"/>
                <w:u w:val="single"/>
              </w:rPr>
              <w:t>《総務課》</w:t>
            </w:r>
          </w:p>
          <w:p w14:paraId="61D61245" w14:textId="77777777" w:rsidR="00BA76F6" w:rsidRDefault="00BA76F6" w:rsidP="00A57DCA">
            <w:pPr>
              <w:spacing w:line="0" w:lineRule="atLeast"/>
              <w:jc w:val="left"/>
              <w:rPr>
                <w:color w:val="FF0000"/>
                <w:szCs w:val="21"/>
                <w:u w:val="single"/>
              </w:rPr>
            </w:pPr>
            <w:r w:rsidRPr="00BA76F6">
              <w:rPr>
                <w:rFonts w:hint="eastAsia"/>
                <w:color w:val="FF0000"/>
                <w:szCs w:val="21"/>
                <w:u w:val="single"/>
              </w:rPr>
              <w:t>A.ご指摘のとおりです。修正いたします。</w:t>
            </w:r>
          </w:p>
          <w:p w14:paraId="3258B712" w14:textId="77777777" w:rsidR="00BA76F6" w:rsidRDefault="00BA76F6" w:rsidP="00A57DCA">
            <w:pPr>
              <w:spacing w:line="0" w:lineRule="atLeast"/>
              <w:jc w:val="left"/>
              <w:rPr>
                <w:color w:val="FF0000"/>
                <w:szCs w:val="21"/>
                <w:u w:val="single"/>
              </w:rPr>
            </w:pPr>
          </w:p>
          <w:p w14:paraId="39AD4F34" w14:textId="77777777" w:rsidR="00BA76F6" w:rsidRDefault="00BA76F6" w:rsidP="00A57DCA">
            <w:pPr>
              <w:spacing w:line="0" w:lineRule="atLeast"/>
              <w:jc w:val="left"/>
              <w:rPr>
                <w:szCs w:val="21"/>
              </w:rPr>
            </w:pPr>
            <w:r>
              <w:rPr>
                <w:rFonts w:hint="eastAsia"/>
                <w:szCs w:val="21"/>
              </w:rPr>
              <w:t>（２）【P.9】子育て世代への支援【現状と課題】</w:t>
            </w:r>
          </w:p>
          <w:p w14:paraId="229F11BC" w14:textId="77777777" w:rsidR="00BA76F6" w:rsidRDefault="00BA76F6" w:rsidP="00A57DCA">
            <w:pPr>
              <w:spacing w:line="0" w:lineRule="atLeast"/>
              <w:jc w:val="left"/>
              <w:rPr>
                <w:szCs w:val="21"/>
              </w:rPr>
            </w:pPr>
            <w:r>
              <w:rPr>
                <w:rFonts w:hint="eastAsia"/>
                <w:szCs w:val="21"/>
              </w:rPr>
              <w:t>「子育て世代が孤立している」とありますが、現在でもそのような状況が確認されているのでしょうか。また、「近年女性の社会進出が進み・・・、子育て家庭の負担が増加しています」とありますが、「産後すぐに復職し、働きながら子育てとなる家庭がほとんど」とありますが、現在でもそのような状況が確認されているのでしょうか。</w:t>
            </w:r>
          </w:p>
          <w:p w14:paraId="45A3917E" w14:textId="77777777" w:rsidR="00BA76F6" w:rsidRPr="00BA76F6" w:rsidRDefault="00BA76F6" w:rsidP="00A57DCA">
            <w:pPr>
              <w:spacing w:line="0" w:lineRule="atLeast"/>
              <w:jc w:val="left"/>
              <w:rPr>
                <w:color w:val="FF0000"/>
                <w:szCs w:val="21"/>
              </w:rPr>
            </w:pPr>
            <w:r w:rsidRPr="00BA76F6">
              <w:rPr>
                <w:rFonts w:hint="eastAsia"/>
                <w:color w:val="FF0000"/>
                <w:szCs w:val="21"/>
              </w:rPr>
              <w:t>《福祉保健課》</w:t>
            </w:r>
          </w:p>
          <w:p w14:paraId="74D8C71E" w14:textId="2F57698D" w:rsidR="00BA76F6" w:rsidRDefault="00BA76F6" w:rsidP="00A57DCA">
            <w:pPr>
              <w:spacing w:line="0" w:lineRule="atLeast"/>
              <w:jc w:val="left"/>
              <w:rPr>
                <w:color w:val="FF0000"/>
                <w:szCs w:val="21"/>
                <w:u w:val="single"/>
              </w:rPr>
            </w:pPr>
            <w:r w:rsidRPr="00BA76F6">
              <w:rPr>
                <w:rFonts w:hint="eastAsia"/>
                <w:color w:val="FF0000"/>
                <w:szCs w:val="21"/>
                <w:u w:val="single"/>
              </w:rPr>
              <w:t xml:space="preserve">A.　　</w:t>
            </w:r>
            <w:r w:rsidR="00946E9C">
              <w:rPr>
                <w:rFonts w:hint="eastAsia"/>
                <w:color w:val="FF0000"/>
                <w:szCs w:val="21"/>
                <w:u w:val="single"/>
              </w:rPr>
              <w:t>本町では、少子化による人口減少が進行しているのと同時に、子育て世帯が集落に点在していることから、子育てに孤独を感じる世帯が見られます。近年、女性の社会進出が進み、妊娠しても働き続けることが特別ではなくなりました。しかし、制度が整備される中でも、産前休暇の直前まで働く妊婦や、育児休暇を取得することなく復職、働きながら子育てとなる家庭も少ない状況にあり、子</w:t>
            </w:r>
            <w:r w:rsidR="00946E9C">
              <w:rPr>
                <w:rFonts w:hint="eastAsia"/>
                <w:color w:val="FF0000"/>
                <w:szCs w:val="21"/>
                <w:u w:val="single"/>
              </w:rPr>
              <w:lastRenderedPageBreak/>
              <w:t>育て家庭の負担は依然として大きいものがあります。</w:t>
            </w:r>
            <w:r w:rsidRPr="00BA76F6">
              <w:rPr>
                <w:rFonts w:hint="eastAsia"/>
                <w:color w:val="FF0000"/>
                <w:szCs w:val="21"/>
                <w:u w:val="single"/>
              </w:rPr>
              <w:t xml:space="preserve">　</w:t>
            </w:r>
          </w:p>
          <w:p w14:paraId="49A4AD5E" w14:textId="77777777" w:rsidR="00BA76F6" w:rsidRDefault="00BA76F6" w:rsidP="00A57DCA">
            <w:pPr>
              <w:spacing w:line="0" w:lineRule="atLeast"/>
              <w:jc w:val="left"/>
              <w:rPr>
                <w:color w:val="FF0000"/>
                <w:szCs w:val="21"/>
                <w:u w:val="single"/>
              </w:rPr>
            </w:pPr>
          </w:p>
          <w:p w14:paraId="1F729204" w14:textId="77777777" w:rsidR="00BA76F6" w:rsidRDefault="00BA76F6" w:rsidP="00A57DCA">
            <w:pPr>
              <w:spacing w:line="0" w:lineRule="atLeast"/>
              <w:jc w:val="left"/>
              <w:rPr>
                <w:szCs w:val="21"/>
              </w:rPr>
            </w:pPr>
            <w:r>
              <w:rPr>
                <w:rFonts w:hint="eastAsia"/>
                <w:szCs w:val="21"/>
              </w:rPr>
              <w:t>（３）【P.11】学校教育の推進【現状と課題】</w:t>
            </w:r>
          </w:p>
          <w:p w14:paraId="4E4781A1" w14:textId="77777777" w:rsidR="00BA76F6" w:rsidRDefault="00BA76F6" w:rsidP="00A57DCA">
            <w:pPr>
              <w:spacing w:line="0" w:lineRule="atLeast"/>
              <w:jc w:val="left"/>
              <w:rPr>
                <w:szCs w:val="21"/>
              </w:rPr>
            </w:pPr>
            <w:r>
              <w:rPr>
                <w:rFonts w:hint="eastAsia"/>
                <w:szCs w:val="21"/>
              </w:rPr>
              <w:t>「教育環境において一層の工夫改善を継続して行うことが大切です」とあります。【主要事業】に盛り込まれていませんが、どのような工夫改善を行う計画でしょうか？</w:t>
            </w:r>
          </w:p>
          <w:p w14:paraId="2844E591" w14:textId="70B501B5" w:rsidR="005548B1" w:rsidRPr="00BA76F6" w:rsidRDefault="005548B1" w:rsidP="005548B1">
            <w:pPr>
              <w:spacing w:line="0" w:lineRule="atLeast"/>
              <w:jc w:val="left"/>
              <w:rPr>
                <w:color w:val="FF0000"/>
                <w:szCs w:val="21"/>
              </w:rPr>
            </w:pPr>
            <w:r w:rsidRPr="00BA76F6">
              <w:rPr>
                <w:rFonts w:hint="eastAsia"/>
                <w:color w:val="FF0000"/>
                <w:szCs w:val="21"/>
              </w:rPr>
              <w:t>《</w:t>
            </w:r>
            <w:r>
              <w:rPr>
                <w:rFonts w:hint="eastAsia"/>
                <w:color w:val="FF0000"/>
                <w:szCs w:val="21"/>
              </w:rPr>
              <w:t>教育</w:t>
            </w:r>
            <w:r w:rsidRPr="00BA76F6">
              <w:rPr>
                <w:rFonts w:hint="eastAsia"/>
                <w:color w:val="FF0000"/>
                <w:szCs w:val="21"/>
              </w:rPr>
              <w:t>課》</w:t>
            </w:r>
          </w:p>
          <w:p w14:paraId="495F7599" w14:textId="1FFB7A6F" w:rsidR="005548B1" w:rsidRPr="000049EB" w:rsidRDefault="005548B1" w:rsidP="005548B1">
            <w:pPr>
              <w:spacing w:line="0" w:lineRule="atLeast"/>
              <w:jc w:val="left"/>
              <w:rPr>
                <w:color w:val="FF0000"/>
                <w:szCs w:val="21"/>
                <w:u w:val="single"/>
              </w:rPr>
            </w:pPr>
            <w:r w:rsidRPr="00BA76F6">
              <w:rPr>
                <w:rFonts w:hint="eastAsia"/>
                <w:color w:val="FF0000"/>
                <w:szCs w:val="21"/>
                <w:u w:val="single"/>
              </w:rPr>
              <w:t>A.</w:t>
            </w:r>
            <w:r w:rsidR="00F16D63">
              <w:rPr>
                <w:rFonts w:hint="eastAsia"/>
                <w:color w:val="FF0000"/>
                <w:szCs w:val="21"/>
                <w:u w:val="single"/>
              </w:rPr>
              <w:t xml:space="preserve">　</w:t>
            </w:r>
            <w:r w:rsidR="007504DF" w:rsidRPr="000049EB">
              <w:rPr>
                <w:rFonts w:hint="eastAsia"/>
                <w:color w:val="FF0000"/>
                <w:szCs w:val="21"/>
                <w:u w:val="single"/>
              </w:rPr>
              <w:t>多様化する社会を生き抜く力を育むため、学校教育もICT活用の推進や新しい学力観に立った指導の</w:t>
            </w:r>
            <w:r w:rsidR="00ED7B3B" w:rsidRPr="000049EB">
              <w:rPr>
                <w:rFonts w:hint="eastAsia"/>
                <w:color w:val="FF0000"/>
                <w:szCs w:val="21"/>
                <w:u w:val="single"/>
              </w:rPr>
              <w:t>改善</w:t>
            </w:r>
            <w:r w:rsidR="007504DF" w:rsidRPr="000049EB">
              <w:rPr>
                <w:rFonts w:hint="eastAsia"/>
                <w:color w:val="FF0000"/>
                <w:szCs w:val="21"/>
                <w:u w:val="single"/>
              </w:rPr>
              <w:t>など</w:t>
            </w:r>
            <w:r w:rsidR="00ED7B3B" w:rsidRPr="000049EB">
              <w:rPr>
                <w:rFonts w:hint="eastAsia"/>
                <w:color w:val="FF0000"/>
                <w:szCs w:val="21"/>
                <w:u w:val="single"/>
              </w:rPr>
              <w:t>が急務となっており、</w:t>
            </w:r>
            <w:r w:rsidR="007504DF" w:rsidRPr="000049EB">
              <w:rPr>
                <w:rFonts w:hint="eastAsia"/>
                <w:color w:val="FF0000"/>
                <w:szCs w:val="21"/>
                <w:u w:val="single"/>
              </w:rPr>
              <w:t>変革の時代を迎えています。新しい教育を進めていくため、人的配置等も含め、時代の要請に応じた環境整備が必要だと考えています。併せて、主要事業にも記載</w:t>
            </w:r>
            <w:r w:rsidR="006B424A" w:rsidRPr="000049EB">
              <w:rPr>
                <w:rFonts w:hint="eastAsia"/>
                <w:color w:val="FF0000"/>
                <w:szCs w:val="21"/>
                <w:u w:val="single"/>
              </w:rPr>
              <w:t>しています</w:t>
            </w:r>
            <w:r w:rsidR="007504DF" w:rsidRPr="000049EB">
              <w:rPr>
                <w:rFonts w:hint="eastAsia"/>
                <w:color w:val="FF0000"/>
                <w:szCs w:val="21"/>
                <w:u w:val="single"/>
              </w:rPr>
              <w:t>老朽化</w:t>
            </w:r>
            <w:r w:rsidR="006B424A" w:rsidRPr="000049EB">
              <w:rPr>
                <w:rFonts w:hint="eastAsia"/>
                <w:color w:val="FF0000"/>
                <w:szCs w:val="21"/>
                <w:u w:val="single"/>
              </w:rPr>
              <w:t>した施設等についても整備を進めていく必要があります。</w:t>
            </w:r>
          </w:p>
          <w:p w14:paraId="299ACAA5" w14:textId="77777777" w:rsidR="005548B1" w:rsidRPr="007504DF" w:rsidRDefault="005548B1" w:rsidP="005548B1">
            <w:pPr>
              <w:spacing w:line="0" w:lineRule="atLeast"/>
              <w:jc w:val="left"/>
              <w:rPr>
                <w:szCs w:val="21"/>
                <w:u w:val="single"/>
              </w:rPr>
            </w:pPr>
          </w:p>
          <w:p w14:paraId="7D1DA6A1" w14:textId="77777777" w:rsidR="005548B1" w:rsidRDefault="005548B1" w:rsidP="005548B1">
            <w:pPr>
              <w:spacing w:line="0" w:lineRule="atLeast"/>
              <w:jc w:val="left"/>
              <w:rPr>
                <w:szCs w:val="21"/>
              </w:rPr>
            </w:pPr>
            <w:r>
              <w:rPr>
                <w:rFonts w:hint="eastAsia"/>
                <w:szCs w:val="21"/>
              </w:rPr>
              <w:t>（４）【P.12】就学前教育の推進【施策の内容】</w:t>
            </w:r>
          </w:p>
          <w:p w14:paraId="0F21B07E" w14:textId="47090332" w:rsidR="005548B1" w:rsidRDefault="005548B1" w:rsidP="005548B1">
            <w:pPr>
              <w:spacing w:line="0" w:lineRule="atLeast"/>
              <w:jc w:val="left"/>
              <w:rPr>
                <w:szCs w:val="21"/>
              </w:rPr>
            </w:pPr>
            <w:r>
              <w:rPr>
                <w:rFonts w:hint="eastAsia"/>
                <w:szCs w:val="21"/>
              </w:rPr>
              <w:t>保育内容の充実に「自然体験等を通じて「生きる力」の向上」とあります。【主要事業】に盛り込まれていませんが、どのような自然体験を行う計画でしょうか？</w:t>
            </w:r>
          </w:p>
          <w:p w14:paraId="213E45DD" w14:textId="77777777" w:rsidR="005548B1" w:rsidRPr="00BA76F6" w:rsidRDefault="005548B1" w:rsidP="005548B1">
            <w:pPr>
              <w:spacing w:line="0" w:lineRule="atLeast"/>
              <w:jc w:val="left"/>
              <w:rPr>
                <w:color w:val="FF0000"/>
                <w:szCs w:val="21"/>
              </w:rPr>
            </w:pPr>
            <w:r w:rsidRPr="00BA76F6">
              <w:rPr>
                <w:rFonts w:hint="eastAsia"/>
                <w:color w:val="FF0000"/>
                <w:szCs w:val="21"/>
              </w:rPr>
              <w:t>《</w:t>
            </w:r>
            <w:r>
              <w:rPr>
                <w:rFonts w:hint="eastAsia"/>
                <w:color w:val="FF0000"/>
                <w:szCs w:val="21"/>
              </w:rPr>
              <w:t>教育</w:t>
            </w:r>
            <w:r w:rsidRPr="00BA76F6">
              <w:rPr>
                <w:rFonts w:hint="eastAsia"/>
                <w:color w:val="FF0000"/>
                <w:szCs w:val="21"/>
              </w:rPr>
              <w:t>課》</w:t>
            </w:r>
          </w:p>
          <w:p w14:paraId="3FCC7200" w14:textId="2ACB4A35" w:rsidR="005548B1" w:rsidRDefault="005548B1" w:rsidP="005548B1">
            <w:pPr>
              <w:spacing w:line="0" w:lineRule="atLeast"/>
              <w:jc w:val="left"/>
              <w:rPr>
                <w:color w:val="FF0000"/>
                <w:szCs w:val="21"/>
                <w:u w:val="single"/>
              </w:rPr>
            </w:pPr>
            <w:r w:rsidRPr="00BA76F6">
              <w:rPr>
                <w:rFonts w:hint="eastAsia"/>
                <w:color w:val="FF0000"/>
                <w:szCs w:val="21"/>
                <w:u w:val="single"/>
              </w:rPr>
              <w:t xml:space="preserve">A.　</w:t>
            </w:r>
            <w:r w:rsidR="006B424A" w:rsidRPr="000049EB">
              <w:rPr>
                <w:rFonts w:hint="eastAsia"/>
                <w:color w:val="FF0000"/>
                <w:szCs w:val="21"/>
                <w:u w:val="single"/>
              </w:rPr>
              <w:t>身近に</w:t>
            </w:r>
            <w:r w:rsidR="00C2133C" w:rsidRPr="000049EB">
              <w:rPr>
                <w:rFonts w:hint="eastAsia"/>
                <w:color w:val="FF0000"/>
                <w:szCs w:val="21"/>
                <w:u w:val="single"/>
              </w:rPr>
              <w:t>ある</w:t>
            </w:r>
            <w:r w:rsidR="006B424A" w:rsidRPr="000049EB">
              <w:rPr>
                <w:rFonts w:hint="eastAsia"/>
                <w:color w:val="FF0000"/>
                <w:szCs w:val="21"/>
                <w:u w:val="single"/>
              </w:rPr>
              <w:t>豊かな自然は、子ども達にとって格好の保育素材です。</w:t>
            </w:r>
            <w:r w:rsidR="00ED7B3B" w:rsidRPr="000049EB">
              <w:rPr>
                <w:rFonts w:hint="eastAsia"/>
                <w:color w:val="FF0000"/>
                <w:szCs w:val="21"/>
                <w:u w:val="single"/>
              </w:rPr>
              <w:t>散歩等の</w:t>
            </w:r>
            <w:r w:rsidR="006B424A" w:rsidRPr="000049EB">
              <w:rPr>
                <w:rFonts w:hint="eastAsia"/>
                <w:color w:val="FF0000"/>
                <w:szCs w:val="21"/>
                <w:u w:val="single"/>
              </w:rPr>
              <w:t>日常的な保育で</w:t>
            </w:r>
            <w:r w:rsidR="005E2E1B" w:rsidRPr="000049EB">
              <w:rPr>
                <w:rFonts w:hint="eastAsia"/>
                <w:color w:val="FF0000"/>
                <w:szCs w:val="21"/>
                <w:u w:val="single"/>
              </w:rPr>
              <w:t>行う</w:t>
            </w:r>
            <w:r w:rsidR="00ED7B3B" w:rsidRPr="000049EB">
              <w:rPr>
                <w:rFonts w:hint="eastAsia"/>
                <w:color w:val="FF0000"/>
                <w:szCs w:val="21"/>
                <w:u w:val="single"/>
              </w:rPr>
              <w:t>活動の</w:t>
            </w:r>
            <w:r w:rsidR="006B424A" w:rsidRPr="000049EB">
              <w:rPr>
                <w:rFonts w:hint="eastAsia"/>
                <w:color w:val="FF0000"/>
                <w:szCs w:val="21"/>
                <w:u w:val="single"/>
              </w:rPr>
              <w:t>際に</w:t>
            </w:r>
            <w:r w:rsidR="00ED7B3B" w:rsidRPr="000049EB">
              <w:rPr>
                <w:rFonts w:hint="eastAsia"/>
                <w:color w:val="FF0000"/>
                <w:szCs w:val="21"/>
                <w:u w:val="single"/>
              </w:rPr>
              <w:t>、</w:t>
            </w:r>
            <w:r w:rsidR="005E2E1B" w:rsidRPr="000049EB">
              <w:rPr>
                <w:rFonts w:hint="eastAsia"/>
                <w:color w:val="FF0000"/>
                <w:szCs w:val="21"/>
                <w:u w:val="single"/>
              </w:rPr>
              <w:t>目に触れる</w:t>
            </w:r>
            <w:r w:rsidR="006B424A" w:rsidRPr="000049EB">
              <w:rPr>
                <w:rFonts w:hint="eastAsia"/>
                <w:color w:val="FF0000"/>
                <w:szCs w:val="21"/>
                <w:u w:val="single"/>
              </w:rPr>
              <w:t>草花や</w:t>
            </w:r>
            <w:r w:rsidR="00C2133C" w:rsidRPr="000049EB">
              <w:rPr>
                <w:rFonts w:hint="eastAsia"/>
                <w:color w:val="FF0000"/>
                <w:szCs w:val="21"/>
                <w:u w:val="single"/>
              </w:rPr>
              <w:t>虫たちに興味を持ったり、拾った木の実等をつかった造形遊びをしたりして、自然と触れ合うようにしています。また、園の敷地内で野菜</w:t>
            </w:r>
            <w:r w:rsidR="005E2E1B" w:rsidRPr="000049EB">
              <w:rPr>
                <w:rFonts w:hint="eastAsia"/>
                <w:color w:val="FF0000"/>
                <w:szCs w:val="21"/>
                <w:u w:val="single"/>
              </w:rPr>
              <w:t>づくりをしたり、</w:t>
            </w:r>
            <w:r w:rsidR="00C2133C" w:rsidRPr="000049EB">
              <w:rPr>
                <w:rFonts w:hint="eastAsia"/>
                <w:color w:val="FF0000"/>
                <w:szCs w:val="21"/>
                <w:u w:val="single"/>
              </w:rPr>
              <w:t>小学生と一緒に</w:t>
            </w:r>
            <w:r w:rsidR="005E2E1B" w:rsidRPr="000049EB">
              <w:rPr>
                <w:rFonts w:hint="eastAsia"/>
                <w:color w:val="FF0000"/>
                <w:szCs w:val="21"/>
                <w:u w:val="single"/>
              </w:rPr>
              <w:t>学校農園の作物を収穫したりするなど</w:t>
            </w:r>
            <w:r w:rsidR="00ED7B3B" w:rsidRPr="000049EB">
              <w:rPr>
                <w:rFonts w:hint="eastAsia"/>
                <w:color w:val="FF0000"/>
                <w:szCs w:val="21"/>
                <w:u w:val="single"/>
              </w:rPr>
              <w:t>、</w:t>
            </w:r>
            <w:r w:rsidR="005E2E1B" w:rsidRPr="000049EB">
              <w:rPr>
                <w:rFonts w:hint="eastAsia"/>
                <w:color w:val="FF0000"/>
                <w:szCs w:val="21"/>
                <w:u w:val="single"/>
              </w:rPr>
              <w:t>自然の</w:t>
            </w:r>
            <w:r w:rsidR="00C2133C" w:rsidRPr="000049EB">
              <w:rPr>
                <w:rFonts w:hint="eastAsia"/>
                <w:color w:val="FF0000"/>
                <w:szCs w:val="21"/>
                <w:u w:val="single"/>
              </w:rPr>
              <w:t>恵みにも触れるような活動も行っています。</w:t>
            </w:r>
            <w:r w:rsidR="005E2E1B" w:rsidRPr="000049EB">
              <w:rPr>
                <w:rFonts w:hint="eastAsia"/>
                <w:color w:val="FF0000"/>
                <w:szCs w:val="21"/>
                <w:u w:val="single"/>
              </w:rPr>
              <w:t>保育充実のためにどのような自然体験ができそうか引き続き検討していきます。</w:t>
            </w:r>
          </w:p>
          <w:p w14:paraId="78A5FC45" w14:textId="12CBE931" w:rsidR="005548B1" w:rsidRDefault="005548B1" w:rsidP="005548B1">
            <w:pPr>
              <w:spacing w:line="0" w:lineRule="atLeast"/>
              <w:jc w:val="left"/>
              <w:rPr>
                <w:color w:val="FF0000"/>
                <w:szCs w:val="21"/>
                <w:u w:val="single"/>
              </w:rPr>
            </w:pPr>
          </w:p>
          <w:p w14:paraId="33BDB5AC" w14:textId="45627A8B" w:rsidR="005548B1" w:rsidRDefault="005548B1" w:rsidP="005548B1">
            <w:pPr>
              <w:spacing w:line="0" w:lineRule="atLeast"/>
              <w:jc w:val="left"/>
              <w:rPr>
                <w:szCs w:val="21"/>
              </w:rPr>
            </w:pPr>
            <w:r>
              <w:rPr>
                <w:rFonts w:hint="eastAsia"/>
                <w:szCs w:val="21"/>
              </w:rPr>
              <w:t>（５）【P.26】社会教育・生涯学習の推進【現状と課題】</w:t>
            </w:r>
          </w:p>
          <w:p w14:paraId="6E03EF8C" w14:textId="3D20B27B" w:rsidR="005548B1" w:rsidRDefault="005548B1" w:rsidP="005548B1">
            <w:pPr>
              <w:spacing w:line="0" w:lineRule="atLeast"/>
              <w:jc w:val="left"/>
              <w:rPr>
                <w:szCs w:val="21"/>
              </w:rPr>
            </w:pPr>
            <w:r>
              <w:rPr>
                <w:rFonts w:hint="eastAsia"/>
                <w:szCs w:val="21"/>
              </w:rPr>
              <w:t>9行目「江府町防災・情報センターを、センター内に設置している江府町立図書館…事業運営が必要となっています」とあります。【主要事業】に盛り込まれていませんが、どのような事業運営を行う計画でしょうか？</w:t>
            </w:r>
            <w:r w:rsidR="00D00D42">
              <w:rPr>
                <w:rFonts w:hint="eastAsia"/>
                <w:szCs w:val="21"/>
              </w:rPr>
              <w:t>また、生涯学習センターとして位置付けるのであれば、現場の責任者として「センター長」等の配置が必要ではないか？</w:t>
            </w:r>
          </w:p>
          <w:p w14:paraId="4B9A4500" w14:textId="77777777" w:rsidR="005548B1" w:rsidRPr="00BA76F6" w:rsidRDefault="005548B1" w:rsidP="005548B1">
            <w:pPr>
              <w:spacing w:line="0" w:lineRule="atLeast"/>
              <w:jc w:val="left"/>
              <w:rPr>
                <w:color w:val="FF0000"/>
                <w:szCs w:val="21"/>
              </w:rPr>
            </w:pPr>
            <w:r w:rsidRPr="00BA76F6">
              <w:rPr>
                <w:rFonts w:hint="eastAsia"/>
                <w:color w:val="FF0000"/>
                <w:szCs w:val="21"/>
              </w:rPr>
              <w:t>《</w:t>
            </w:r>
            <w:r>
              <w:rPr>
                <w:rFonts w:hint="eastAsia"/>
                <w:color w:val="FF0000"/>
                <w:szCs w:val="21"/>
              </w:rPr>
              <w:t>教育</w:t>
            </w:r>
            <w:r w:rsidRPr="00BA76F6">
              <w:rPr>
                <w:rFonts w:hint="eastAsia"/>
                <w:color w:val="FF0000"/>
                <w:szCs w:val="21"/>
              </w:rPr>
              <w:t>課》</w:t>
            </w:r>
          </w:p>
          <w:p w14:paraId="7855E178" w14:textId="6BA652E8" w:rsidR="005548B1" w:rsidRDefault="005548B1" w:rsidP="005548B1">
            <w:pPr>
              <w:spacing w:line="0" w:lineRule="atLeast"/>
              <w:jc w:val="left"/>
              <w:rPr>
                <w:color w:val="FF0000"/>
                <w:szCs w:val="21"/>
                <w:u w:val="single"/>
              </w:rPr>
            </w:pPr>
            <w:r w:rsidRPr="00BA76F6">
              <w:rPr>
                <w:rFonts w:hint="eastAsia"/>
                <w:color w:val="FF0000"/>
                <w:szCs w:val="21"/>
                <w:u w:val="single"/>
              </w:rPr>
              <w:t xml:space="preserve">A.　</w:t>
            </w:r>
            <w:r w:rsidR="00BA7023" w:rsidRPr="000049EB">
              <w:rPr>
                <w:rFonts w:hint="eastAsia"/>
                <w:color w:val="FF0000"/>
                <w:szCs w:val="21"/>
                <w:u w:val="single"/>
              </w:rPr>
              <w:t>通常の図書館業務と公民館事業を連携し</w:t>
            </w:r>
            <w:r w:rsidR="00ED7B3B" w:rsidRPr="000049EB">
              <w:rPr>
                <w:rFonts w:hint="eastAsia"/>
                <w:color w:val="FF0000"/>
                <w:szCs w:val="21"/>
                <w:u w:val="single"/>
              </w:rPr>
              <w:t>て</w:t>
            </w:r>
            <w:r w:rsidR="00BA7023" w:rsidRPr="000049EB">
              <w:rPr>
                <w:rFonts w:hint="eastAsia"/>
                <w:color w:val="FF0000"/>
                <w:szCs w:val="21"/>
                <w:u w:val="single"/>
              </w:rPr>
              <w:t>行うことで、</w:t>
            </w:r>
            <w:r w:rsidR="00ED7B3B" w:rsidRPr="000049EB">
              <w:rPr>
                <w:rFonts w:hint="eastAsia"/>
                <w:color w:val="FF0000"/>
                <w:szCs w:val="21"/>
                <w:u w:val="single"/>
              </w:rPr>
              <w:t>防災・情報センターが</w:t>
            </w:r>
            <w:r w:rsidR="00BA7023" w:rsidRPr="000049EB">
              <w:rPr>
                <w:rFonts w:hint="eastAsia"/>
                <w:color w:val="FF0000"/>
                <w:szCs w:val="21"/>
                <w:u w:val="single"/>
              </w:rPr>
              <w:t>生涯学習センターとして</w:t>
            </w:r>
            <w:r w:rsidR="00CD67E3" w:rsidRPr="000049EB">
              <w:rPr>
                <w:rFonts w:hint="eastAsia"/>
                <w:color w:val="FF0000"/>
                <w:szCs w:val="21"/>
                <w:u w:val="single"/>
              </w:rPr>
              <w:t>充実した</w:t>
            </w:r>
            <w:r w:rsidR="00BA7023" w:rsidRPr="000049EB">
              <w:rPr>
                <w:rFonts w:hint="eastAsia"/>
                <w:color w:val="FF0000"/>
                <w:szCs w:val="21"/>
                <w:u w:val="single"/>
              </w:rPr>
              <w:t>機能</w:t>
            </w:r>
            <w:r w:rsidR="00CD67E3" w:rsidRPr="000049EB">
              <w:rPr>
                <w:rFonts w:hint="eastAsia"/>
                <w:color w:val="FF0000"/>
                <w:szCs w:val="21"/>
                <w:u w:val="single"/>
              </w:rPr>
              <w:t>果たし</w:t>
            </w:r>
            <w:r w:rsidR="00BA7023" w:rsidRPr="000049EB">
              <w:rPr>
                <w:rFonts w:hint="eastAsia"/>
                <w:color w:val="FF0000"/>
                <w:szCs w:val="21"/>
                <w:u w:val="single"/>
              </w:rPr>
              <w:t>ていくと考えており、全ての年代に対応した事業展開が出来ると思います。</w:t>
            </w:r>
            <w:r w:rsidR="00A07376" w:rsidRPr="000049EB">
              <w:rPr>
                <w:rFonts w:hint="eastAsia"/>
                <w:color w:val="FF0000"/>
                <w:szCs w:val="21"/>
                <w:u w:val="single"/>
              </w:rPr>
              <w:t>主要事業については、図書館業務の主要事業が記載されていませんので、加筆します。</w:t>
            </w:r>
            <w:r w:rsidR="00D00D42" w:rsidRPr="000049EB">
              <w:rPr>
                <w:rFonts w:hint="eastAsia"/>
                <w:color w:val="FF0000"/>
                <w:szCs w:val="21"/>
                <w:u w:val="single"/>
              </w:rPr>
              <w:t>また責任者につきましては、</w:t>
            </w:r>
            <w:r w:rsidR="00A07376" w:rsidRPr="000049EB">
              <w:rPr>
                <w:rFonts w:hint="eastAsia"/>
                <w:color w:val="FF0000"/>
                <w:szCs w:val="21"/>
                <w:u w:val="single"/>
              </w:rPr>
              <w:t>今後の</w:t>
            </w:r>
            <w:r w:rsidR="00D00D42" w:rsidRPr="000049EB">
              <w:rPr>
                <w:rFonts w:hint="eastAsia"/>
                <w:color w:val="FF0000"/>
                <w:szCs w:val="21"/>
                <w:u w:val="single"/>
              </w:rPr>
              <w:t>事業展開の中で</w:t>
            </w:r>
            <w:r w:rsidR="00A07376" w:rsidRPr="000049EB">
              <w:rPr>
                <w:rFonts w:hint="eastAsia"/>
                <w:color w:val="FF0000"/>
                <w:szCs w:val="21"/>
                <w:u w:val="single"/>
              </w:rPr>
              <w:t>必要であれば考えていかなければなりません。</w:t>
            </w:r>
          </w:p>
          <w:p w14:paraId="0957E541" w14:textId="11B7BBF2" w:rsidR="005548B1" w:rsidRDefault="005548B1" w:rsidP="005548B1">
            <w:pPr>
              <w:spacing w:line="0" w:lineRule="atLeast"/>
              <w:jc w:val="left"/>
              <w:rPr>
                <w:szCs w:val="21"/>
              </w:rPr>
            </w:pPr>
          </w:p>
          <w:p w14:paraId="50B1F66C" w14:textId="17424742" w:rsidR="005548B1" w:rsidRDefault="005548B1" w:rsidP="005548B1">
            <w:pPr>
              <w:spacing w:line="0" w:lineRule="atLeast"/>
              <w:jc w:val="left"/>
              <w:rPr>
                <w:szCs w:val="21"/>
              </w:rPr>
            </w:pPr>
            <w:r>
              <w:rPr>
                <w:rFonts w:hint="eastAsia"/>
                <w:szCs w:val="21"/>
              </w:rPr>
              <w:t>（６）【P.29】歴史民俗資料館の活用</w:t>
            </w:r>
          </w:p>
          <w:p w14:paraId="64B45B68" w14:textId="5C7676F1" w:rsidR="005548B1" w:rsidRDefault="005548B1" w:rsidP="005548B1">
            <w:pPr>
              <w:spacing w:line="0" w:lineRule="atLeast"/>
              <w:jc w:val="left"/>
              <w:rPr>
                <w:szCs w:val="21"/>
              </w:rPr>
            </w:pPr>
            <w:r>
              <w:rPr>
                <w:rFonts w:hint="eastAsia"/>
                <w:szCs w:val="21"/>
              </w:rPr>
              <w:t>歴史民俗資料館の活用のひとつとして、町最大のイベントである江尾十七夜に由来する有形無形の江尾城周辺整備をお願いしたい。</w:t>
            </w:r>
          </w:p>
          <w:p w14:paraId="72997329" w14:textId="77777777" w:rsidR="005548B1" w:rsidRPr="00BA76F6" w:rsidRDefault="005548B1" w:rsidP="005548B1">
            <w:pPr>
              <w:spacing w:line="0" w:lineRule="atLeast"/>
              <w:jc w:val="left"/>
              <w:rPr>
                <w:color w:val="FF0000"/>
                <w:szCs w:val="21"/>
              </w:rPr>
            </w:pPr>
            <w:r w:rsidRPr="00BA76F6">
              <w:rPr>
                <w:rFonts w:hint="eastAsia"/>
                <w:color w:val="FF0000"/>
                <w:szCs w:val="21"/>
              </w:rPr>
              <w:t>《</w:t>
            </w:r>
            <w:r>
              <w:rPr>
                <w:rFonts w:hint="eastAsia"/>
                <w:color w:val="FF0000"/>
                <w:szCs w:val="21"/>
              </w:rPr>
              <w:t>教育</w:t>
            </w:r>
            <w:r w:rsidRPr="00BA76F6">
              <w:rPr>
                <w:rFonts w:hint="eastAsia"/>
                <w:color w:val="FF0000"/>
                <w:szCs w:val="21"/>
              </w:rPr>
              <w:t>課》</w:t>
            </w:r>
          </w:p>
          <w:p w14:paraId="03E3D686" w14:textId="755E8A76" w:rsidR="005548B1" w:rsidRDefault="005548B1" w:rsidP="005548B1">
            <w:pPr>
              <w:spacing w:line="0" w:lineRule="atLeast"/>
              <w:jc w:val="left"/>
              <w:rPr>
                <w:color w:val="FF0000"/>
                <w:szCs w:val="21"/>
                <w:u w:val="single"/>
              </w:rPr>
            </w:pPr>
            <w:r w:rsidRPr="00BA76F6">
              <w:rPr>
                <w:rFonts w:hint="eastAsia"/>
                <w:color w:val="FF0000"/>
                <w:szCs w:val="21"/>
                <w:u w:val="single"/>
              </w:rPr>
              <w:t>A.</w:t>
            </w:r>
            <w:r w:rsidR="006570DD">
              <w:rPr>
                <w:rFonts w:hint="eastAsia"/>
                <w:color w:val="FF0000"/>
                <w:szCs w:val="21"/>
                <w:u w:val="single"/>
              </w:rPr>
              <w:t xml:space="preserve">　</w:t>
            </w:r>
            <w:r w:rsidR="00D00D42" w:rsidRPr="000049EB">
              <w:rPr>
                <w:rFonts w:hint="eastAsia"/>
                <w:color w:val="FF0000"/>
                <w:kern w:val="0"/>
                <w:szCs w:val="21"/>
                <w:u w:val="single"/>
              </w:rPr>
              <w:t xml:space="preserve"> 確認し事業実施の参考とします。</w:t>
            </w:r>
          </w:p>
          <w:p w14:paraId="07DCD283" w14:textId="64EDBABC" w:rsidR="005548B1" w:rsidRPr="005548B1" w:rsidRDefault="005548B1" w:rsidP="005548B1">
            <w:pPr>
              <w:spacing w:line="0" w:lineRule="atLeast"/>
              <w:jc w:val="left"/>
              <w:rPr>
                <w:rFonts w:hint="eastAsia"/>
                <w:szCs w:val="21"/>
              </w:rPr>
            </w:pPr>
          </w:p>
        </w:tc>
      </w:tr>
    </w:tbl>
    <w:p w14:paraId="7C95A3D8" w14:textId="77777777" w:rsidR="00A57DCA" w:rsidRPr="00A57DCA" w:rsidRDefault="00A57DCA" w:rsidP="00CD52DD">
      <w:pPr>
        <w:spacing w:line="0" w:lineRule="atLeast"/>
        <w:jc w:val="left"/>
        <w:rPr>
          <w:rFonts w:hint="eastAsia"/>
          <w:sz w:val="28"/>
          <w:szCs w:val="28"/>
        </w:rPr>
      </w:pPr>
    </w:p>
    <w:sectPr w:rsidR="00A57DCA" w:rsidRPr="00A57DCA" w:rsidSect="005E10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0A26" w14:textId="77777777" w:rsidR="00EC7FEF" w:rsidRDefault="00EC7FEF" w:rsidP="005E1052">
      <w:r>
        <w:separator/>
      </w:r>
    </w:p>
  </w:endnote>
  <w:endnote w:type="continuationSeparator" w:id="0">
    <w:p w14:paraId="61E5D621" w14:textId="77777777" w:rsidR="00EC7FEF" w:rsidRDefault="00EC7FEF" w:rsidP="005E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50E11" w14:textId="77777777" w:rsidR="00EC7FEF" w:rsidRDefault="00EC7FEF" w:rsidP="005E1052">
      <w:r>
        <w:separator/>
      </w:r>
    </w:p>
  </w:footnote>
  <w:footnote w:type="continuationSeparator" w:id="0">
    <w:p w14:paraId="7743CA01" w14:textId="77777777" w:rsidR="00EC7FEF" w:rsidRDefault="00EC7FEF" w:rsidP="005E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A"/>
    <w:rsid w:val="000049EB"/>
    <w:rsid w:val="003423B3"/>
    <w:rsid w:val="00352B97"/>
    <w:rsid w:val="005548B1"/>
    <w:rsid w:val="005E1052"/>
    <w:rsid w:val="005E2E1B"/>
    <w:rsid w:val="006570DD"/>
    <w:rsid w:val="006B424A"/>
    <w:rsid w:val="0074764C"/>
    <w:rsid w:val="007504DF"/>
    <w:rsid w:val="00946E9C"/>
    <w:rsid w:val="009C5491"/>
    <w:rsid w:val="00A07376"/>
    <w:rsid w:val="00A57DCA"/>
    <w:rsid w:val="00B1576C"/>
    <w:rsid w:val="00BA7023"/>
    <w:rsid w:val="00BA76F6"/>
    <w:rsid w:val="00C2133C"/>
    <w:rsid w:val="00CD52DD"/>
    <w:rsid w:val="00CD67E3"/>
    <w:rsid w:val="00D00D42"/>
    <w:rsid w:val="00EC7FEF"/>
    <w:rsid w:val="00ED7B3B"/>
    <w:rsid w:val="00F06709"/>
    <w:rsid w:val="00F1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FB44C4"/>
  <w15:chartTrackingRefBased/>
  <w15:docId w15:val="{9E51997E-D2FD-4031-9325-FDE89F1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052"/>
    <w:pPr>
      <w:tabs>
        <w:tab w:val="center" w:pos="4252"/>
        <w:tab w:val="right" w:pos="8504"/>
      </w:tabs>
      <w:snapToGrid w:val="0"/>
    </w:pPr>
  </w:style>
  <w:style w:type="character" w:customStyle="1" w:styleId="a5">
    <w:name w:val="ヘッダー (文字)"/>
    <w:basedOn w:val="a0"/>
    <w:link w:val="a4"/>
    <w:uiPriority w:val="99"/>
    <w:rsid w:val="005E1052"/>
  </w:style>
  <w:style w:type="paragraph" w:styleId="a6">
    <w:name w:val="footer"/>
    <w:basedOn w:val="a"/>
    <w:link w:val="a7"/>
    <w:uiPriority w:val="99"/>
    <w:unhideWhenUsed/>
    <w:rsid w:val="005E1052"/>
    <w:pPr>
      <w:tabs>
        <w:tab w:val="center" w:pos="4252"/>
        <w:tab w:val="right" w:pos="8504"/>
      </w:tabs>
      <w:snapToGrid w:val="0"/>
    </w:pPr>
  </w:style>
  <w:style w:type="character" w:customStyle="1" w:styleId="a7">
    <w:name w:val="フッター (文字)"/>
    <w:basedOn w:val="a0"/>
    <w:link w:val="a6"/>
    <w:uiPriority w:val="99"/>
    <w:rsid w:val="005E1052"/>
  </w:style>
  <w:style w:type="paragraph" w:styleId="a8">
    <w:name w:val="List Paragraph"/>
    <w:basedOn w:val="a"/>
    <w:uiPriority w:val="34"/>
    <w:qFormat/>
    <w:rsid w:val="006570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17</cp:revision>
  <dcterms:created xsi:type="dcterms:W3CDTF">2021-07-29T05:07:00Z</dcterms:created>
  <dcterms:modified xsi:type="dcterms:W3CDTF">2021-09-08T23:27:00Z</dcterms:modified>
</cp:coreProperties>
</file>